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noProof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01015" cy="565785"/>
            <wp:effectExtent l="0" t="0" r="0" b="571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259BD" w:rsidRDefault="000259BD" w:rsidP="000259BD">
      <w:pPr>
        <w:widowControl/>
        <w:autoSpaceDE/>
        <w:adjustRightInd/>
        <w:jc w:val="center"/>
        <w:rPr>
          <w:rFonts w:ascii="Courier New" w:hAnsi="Courier New" w:cs="Courier New"/>
          <w:sz w:val="28"/>
          <w:szCs w:val="28"/>
        </w:rPr>
      </w:pPr>
    </w:p>
    <w:p w:rsidR="005D53A1" w:rsidRDefault="000259BD" w:rsidP="000259BD">
      <w:pPr>
        <w:ind w:left="-113" w:right="-113"/>
        <w:jc w:val="center"/>
        <w:rPr>
          <w:b/>
          <w:color w:val="000000"/>
          <w:spacing w:val="-1"/>
          <w:sz w:val="28"/>
          <w:szCs w:val="28"/>
        </w:rPr>
      </w:pPr>
      <w:r w:rsidRPr="005D53A1">
        <w:rPr>
          <w:b/>
          <w:color w:val="000000"/>
          <w:spacing w:val="-1"/>
          <w:sz w:val="28"/>
          <w:szCs w:val="28"/>
        </w:rPr>
        <w:t xml:space="preserve">АДМИНИСТРАЦИЯ  </w:t>
      </w:r>
    </w:p>
    <w:p w:rsidR="000259BD" w:rsidRPr="005D53A1" w:rsidRDefault="000259BD" w:rsidP="000259BD">
      <w:pPr>
        <w:ind w:left="-113" w:right="-113"/>
        <w:jc w:val="center"/>
        <w:rPr>
          <w:b/>
          <w:color w:val="000000"/>
          <w:spacing w:val="-1"/>
          <w:sz w:val="28"/>
          <w:szCs w:val="28"/>
        </w:rPr>
      </w:pPr>
      <w:r w:rsidRPr="005D53A1">
        <w:rPr>
          <w:b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259BD" w:rsidRPr="005D53A1" w:rsidRDefault="000259BD" w:rsidP="000259BD">
      <w:pPr>
        <w:jc w:val="center"/>
        <w:rPr>
          <w:b/>
          <w:color w:val="000000"/>
          <w:spacing w:val="-1"/>
          <w:sz w:val="28"/>
          <w:szCs w:val="28"/>
        </w:rPr>
      </w:pPr>
      <w:r w:rsidRPr="005D53A1">
        <w:rPr>
          <w:b/>
          <w:color w:val="000000"/>
          <w:spacing w:val="-1"/>
          <w:sz w:val="28"/>
          <w:szCs w:val="28"/>
        </w:rPr>
        <w:t>УСТЬ-ЛАБИНСКОГО  РАЙОНА</w:t>
      </w:r>
    </w:p>
    <w:p w:rsidR="000259BD" w:rsidRPr="005D53A1" w:rsidRDefault="000259BD" w:rsidP="000259BD">
      <w:pPr>
        <w:jc w:val="center"/>
        <w:rPr>
          <w:b/>
          <w:color w:val="000000"/>
          <w:spacing w:val="-1"/>
          <w:sz w:val="32"/>
          <w:szCs w:val="32"/>
        </w:rPr>
      </w:pPr>
      <w:r w:rsidRPr="005D53A1">
        <w:rPr>
          <w:b/>
          <w:color w:val="000000"/>
          <w:spacing w:val="-1"/>
          <w:sz w:val="32"/>
          <w:szCs w:val="32"/>
        </w:rPr>
        <w:t>П О С Т А Н О В Л Е Н И Е</w:t>
      </w:r>
    </w:p>
    <w:p w:rsidR="000259BD" w:rsidRDefault="000259BD" w:rsidP="005D53A1">
      <w:pPr>
        <w:tabs>
          <w:tab w:val="left" w:pos="409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259BD" w:rsidRDefault="002618E0" w:rsidP="000259BD">
      <w:pPr>
        <w:ind w:left="-113" w:right="-1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09.11.2022</w:t>
      </w:r>
      <w:r w:rsidR="000259BD">
        <w:rPr>
          <w:color w:val="000000"/>
          <w:spacing w:val="-1"/>
          <w:sz w:val="28"/>
          <w:szCs w:val="28"/>
        </w:rPr>
        <w:t xml:space="preserve">                                        </w:t>
      </w:r>
      <w:r w:rsidR="005D53A1">
        <w:rPr>
          <w:color w:val="000000"/>
          <w:spacing w:val="-1"/>
          <w:sz w:val="28"/>
          <w:szCs w:val="28"/>
        </w:rPr>
        <w:t xml:space="preserve">               </w:t>
      </w:r>
      <w:r w:rsidR="000259BD">
        <w:rPr>
          <w:color w:val="000000"/>
          <w:spacing w:val="-1"/>
          <w:sz w:val="28"/>
          <w:szCs w:val="28"/>
        </w:rPr>
        <w:t xml:space="preserve">           </w:t>
      </w:r>
      <w:r>
        <w:rPr>
          <w:color w:val="000000"/>
          <w:spacing w:val="-1"/>
          <w:sz w:val="28"/>
          <w:szCs w:val="28"/>
        </w:rPr>
        <w:t xml:space="preserve">                                        </w:t>
      </w:r>
      <w:r w:rsidR="000259B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№ 786</w:t>
      </w:r>
      <w:r w:rsidR="000259BD">
        <w:rPr>
          <w:color w:val="000000"/>
          <w:spacing w:val="-1"/>
          <w:sz w:val="28"/>
          <w:szCs w:val="28"/>
        </w:rPr>
        <w:t xml:space="preserve"> </w:t>
      </w:r>
    </w:p>
    <w:p w:rsidR="000259BD" w:rsidRDefault="000259BD" w:rsidP="000259BD">
      <w:pPr>
        <w:jc w:val="both"/>
        <w:rPr>
          <w:color w:val="000000"/>
          <w:spacing w:val="-1"/>
          <w:sz w:val="26"/>
          <w:szCs w:val="26"/>
        </w:rPr>
      </w:pPr>
    </w:p>
    <w:p w:rsidR="000259BD" w:rsidRDefault="000259BD" w:rsidP="000259BD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город Усть-Лабинск</w:t>
      </w:r>
    </w:p>
    <w:p w:rsidR="000259BD" w:rsidRDefault="000259BD" w:rsidP="000259BD">
      <w:pPr>
        <w:widowControl/>
        <w:autoSpaceDE/>
        <w:adjustRightInd/>
        <w:ind w:left="-57" w:right="-57"/>
        <w:jc w:val="center"/>
        <w:rPr>
          <w:sz w:val="28"/>
          <w:szCs w:val="28"/>
        </w:rPr>
      </w:pPr>
    </w:p>
    <w:p w:rsidR="000259BD" w:rsidRPr="00C66152" w:rsidRDefault="00C725E8" w:rsidP="00990E01">
      <w:pPr>
        <w:tabs>
          <w:tab w:val="left" w:pos="1439"/>
          <w:tab w:val="left" w:pos="2198"/>
          <w:tab w:val="left" w:pos="8505"/>
        </w:tabs>
        <w:spacing w:line="322" w:lineRule="exact"/>
        <w:ind w:left="567" w:right="1133"/>
        <w:jc w:val="center"/>
        <w:rPr>
          <w:b/>
          <w:color w:val="000000"/>
          <w:sz w:val="28"/>
          <w:szCs w:val="28"/>
          <w:lang w:bidi="ru-RU"/>
        </w:rPr>
      </w:pPr>
      <w:r w:rsidRPr="00F85F6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F85F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одобрении</w:t>
      </w:r>
      <w:r w:rsidRPr="00F85F69">
        <w:rPr>
          <w:b/>
          <w:bCs/>
          <w:sz w:val="28"/>
          <w:szCs w:val="28"/>
        </w:rPr>
        <w:t xml:space="preserve"> </w:t>
      </w:r>
      <w:r w:rsidRPr="0059238E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>а</w:t>
      </w:r>
      <w:r w:rsidRPr="0059238E">
        <w:rPr>
          <w:b/>
          <w:bCs/>
          <w:sz w:val="28"/>
          <w:szCs w:val="28"/>
        </w:rPr>
        <w:t xml:space="preserve"> социально-экономического развития                                                                                                            Усть-Лабинского городского посе</w:t>
      </w:r>
      <w:r>
        <w:rPr>
          <w:b/>
          <w:bCs/>
          <w:sz w:val="28"/>
          <w:szCs w:val="28"/>
        </w:rPr>
        <w:t xml:space="preserve">ления Усть-Лабинского района на </w:t>
      </w:r>
      <w:r w:rsidRPr="0059238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 год и плановый период 2024-</w:t>
      </w:r>
      <w:r w:rsidRPr="0059238E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  <w:r w:rsidRPr="0059238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0259BD" w:rsidRDefault="000259BD" w:rsidP="000259BD">
      <w:pPr>
        <w:ind w:firstLine="709"/>
        <w:jc w:val="both"/>
        <w:rPr>
          <w:color w:val="FF0000"/>
          <w:sz w:val="28"/>
          <w:szCs w:val="28"/>
        </w:rPr>
      </w:pPr>
    </w:p>
    <w:p w:rsidR="00C725E8" w:rsidRPr="00113E37" w:rsidRDefault="00C725E8" w:rsidP="00C725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кодекса Российской Фед</w:t>
      </w:r>
      <w:r w:rsidR="00364592">
        <w:rPr>
          <w:sz w:val="28"/>
          <w:szCs w:val="28"/>
        </w:rPr>
        <w:t xml:space="preserve">ерации, Федерального закона от </w:t>
      </w:r>
      <w:r>
        <w:rPr>
          <w:sz w:val="28"/>
          <w:szCs w:val="28"/>
        </w:rPr>
        <w:t>6 октября 2003 г</w:t>
      </w:r>
      <w:r w:rsidR="00364592">
        <w:rPr>
          <w:sz w:val="28"/>
          <w:szCs w:val="28"/>
        </w:rPr>
        <w:t xml:space="preserve">. </w:t>
      </w:r>
      <w:r>
        <w:rPr>
          <w:sz w:val="28"/>
          <w:szCs w:val="28"/>
        </w:rPr>
        <w:t>№ 131-ФЗ  «Об общих принципах организации местного самоуправления в Российской Федерации», Закона  Краснодарского края от 4 февраля 2002 г</w:t>
      </w:r>
      <w:r w:rsidR="00364592">
        <w:rPr>
          <w:sz w:val="28"/>
          <w:szCs w:val="28"/>
        </w:rPr>
        <w:t xml:space="preserve">. </w:t>
      </w:r>
      <w:r>
        <w:rPr>
          <w:sz w:val="28"/>
          <w:szCs w:val="28"/>
        </w:rPr>
        <w:t>№ 437-КЗ</w:t>
      </w:r>
      <w:r w:rsidR="00364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бюджетном процессе в Краснодарском крае», </w:t>
      </w:r>
      <w:r w:rsidRPr="00A7035D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7035D">
        <w:rPr>
          <w:sz w:val="28"/>
          <w:szCs w:val="28"/>
        </w:rPr>
        <w:t xml:space="preserve"> Краснодарского края от 6 ноября  </w:t>
      </w:r>
      <w:r w:rsidR="005D53A1">
        <w:rPr>
          <w:sz w:val="28"/>
          <w:szCs w:val="28"/>
        </w:rPr>
        <w:t xml:space="preserve">       </w:t>
      </w:r>
      <w:r w:rsidRPr="00A7035D">
        <w:rPr>
          <w:sz w:val="28"/>
          <w:szCs w:val="28"/>
        </w:rPr>
        <w:t>2015 г</w:t>
      </w:r>
      <w:r>
        <w:rPr>
          <w:sz w:val="28"/>
          <w:szCs w:val="28"/>
        </w:rPr>
        <w:t xml:space="preserve">. </w:t>
      </w:r>
      <w:r w:rsidRPr="00A7035D">
        <w:rPr>
          <w:sz w:val="28"/>
          <w:szCs w:val="28"/>
        </w:rPr>
        <w:t>№ 3267-КЗ</w:t>
      </w:r>
      <w:r w:rsidR="005E42B7">
        <w:rPr>
          <w:sz w:val="28"/>
          <w:szCs w:val="28"/>
        </w:rPr>
        <w:t xml:space="preserve"> </w:t>
      </w:r>
      <w:r w:rsidRPr="00A7035D">
        <w:rPr>
          <w:sz w:val="28"/>
          <w:szCs w:val="28"/>
        </w:rPr>
        <w:t>«О стратегическом планировании в Краснодарском крае»</w:t>
      </w:r>
      <w:r>
        <w:rPr>
          <w:sz w:val="28"/>
          <w:szCs w:val="28"/>
        </w:rPr>
        <w:t xml:space="preserve">, </w:t>
      </w:r>
      <w:r w:rsidRPr="008E3480">
        <w:rPr>
          <w:sz w:val="28"/>
          <w:szCs w:val="28"/>
        </w:rPr>
        <w:t>во исполнени</w:t>
      </w:r>
      <w:r w:rsidR="00312B26">
        <w:rPr>
          <w:sz w:val="28"/>
          <w:szCs w:val="28"/>
        </w:rPr>
        <w:t>е</w:t>
      </w:r>
      <w:r w:rsidRPr="008E348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="00364592">
        <w:rPr>
          <w:sz w:val="28"/>
          <w:szCs w:val="28"/>
        </w:rPr>
        <w:t xml:space="preserve"> У</w:t>
      </w:r>
      <w:r w:rsidRPr="008E3480">
        <w:rPr>
          <w:sz w:val="28"/>
          <w:szCs w:val="28"/>
        </w:rPr>
        <w:t>сть-</w:t>
      </w:r>
      <w:r>
        <w:rPr>
          <w:sz w:val="28"/>
          <w:szCs w:val="28"/>
        </w:rPr>
        <w:t xml:space="preserve">Лабинского городского поселения Усть-Лабинского района </w:t>
      </w:r>
      <w:r w:rsidRPr="008E3480">
        <w:rPr>
          <w:sz w:val="28"/>
          <w:szCs w:val="28"/>
        </w:rPr>
        <w:t>от</w:t>
      </w:r>
      <w:r w:rsidR="00364592">
        <w:rPr>
          <w:sz w:val="28"/>
          <w:szCs w:val="28"/>
        </w:rPr>
        <w:t xml:space="preserve"> </w:t>
      </w:r>
      <w:r>
        <w:rPr>
          <w:sz w:val="28"/>
          <w:szCs w:val="28"/>
        </w:rPr>
        <w:t>28 окт</w:t>
      </w:r>
      <w:r w:rsidRPr="00E36A1A">
        <w:rPr>
          <w:sz w:val="28"/>
          <w:szCs w:val="28"/>
        </w:rPr>
        <w:t>ября 2020 г</w:t>
      </w:r>
      <w:r w:rsidR="003645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745 </w:t>
      </w:r>
      <w:r w:rsidR="005D53A1">
        <w:rPr>
          <w:sz w:val="28"/>
          <w:szCs w:val="28"/>
        </w:rPr>
        <w:t xml:space="preserve">                   </w:t>
      </w:r>
      <w:r w:rsidR="002618E0">
        <w:rPr>
          <w:sz w:val="28"/>
          <w:szCs w:val="28"/>
        </w:rPr>
        <w:t xml:space="preserve">          </w:t>
      </w:r>
      <w:r w:rsidR="005D53A1">
        <w:rPr>
          <w:sz w:val="28"/>
          <w:szCs w:val="28"/>
        </w:rPr>
        <w:t xml:space="preserve">   </w:t>
      </w:r>
      <w:r w:rsidRPr="00E36A1A">
        <w:rPr>
          <w:sz w:val="28"/>
          <w:szCs w:val="28"/>
        </w:rPr>
        <w:t xml:space="preserve">«Об утверждении Порядка </w:t>
      </w:r>
      <w:r w:rsidRPr="00E36A1A">
        <w:rPr>
          <w:bCs/>
          <w:color w:val="000000"/>
          <w:sz w:val="28"/>
          <w:szCs w:val="28"/>
        </w:rPr>
        <w:t>разработки прогноза социально-экономического развития Усть-Лабинского городского поселения  Усть-Лабинского района</w:t>
      </w:r>
      <w:r>
        <w:rPr>
          <w:sz w:val="28"/>
          <w:szCs w:val="28"/>
        </w:rPr>
        <w:t xml:space="preserve">», </w:t>
      </w:r>
      <w:r w:rsidR="00364592">
        <w:rPr>
          <w:sz w:val="28"/>
          <w:szCs w:val="28"/>
        </w:rPr>
        <w:t xml:space="preserve">    </w:t>
      </w:r>
      <w:r w:rsidRPr="008E3480">
        <w:rPr>
          <w:sz w:val="28"/>
          <w:szCs w:val="28"/>
        </w:rPr>
        <w:t>п о с т а н о в л я ю</w:t>
      </w:r>
      <w:r w:rsidRPr="00113E37">
        <w:rPr>
          <w:sz w:val="28"/>
          <w:szCs w:val="28"/>
        </w:rPr>
        <w:t>:</w:t>
      </w:r>
    </w:p>
    <w:p w:rsidR="00C725E8" w:rsidRDefault="00C725E8" w:rsidP="00C725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прогноз социально-экономического развития                    Усть-Лабинского городского поселения Усть-Лабинского района на 202</w:t>
      </w:r>
      <w:r w:rsidR="000170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170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170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(приложение).</w:t>
      </w:r>
    </w:p>
    <w:p w:rsidR="000259BD" w:rsidRDefault="000259BD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bidi="ru-RU"/>
        </w:rPr>
        <w:t xml:space="preserve">Отделу по общим и организационным вопросам администрации </w:t>
      </w:r>
      <w:r w:rsidR="00ED3EE9">
        <w:rPr>
          <w:color w:val="000000"/>
          <w:sz w:val="28"/>
          <w:szCs w:val="28"/>
          <w:lang w:bidi="ru-RU"/>
        </w:rPr>
        <w:t xml:space="preserve">           </w:t>
      </w:r>
      <w:r>
        <w:rPr>
          <w:color w:val="000000"/>
          <w:sz w:val="28"/>
          <w:szCs w:val="28"/>
          <w:lang w:bidi="ru-RU"/>
        </w:rPr>
        <w:t xml:space="preserve">Усть-Лабинского городского поселения Усть-Лабинского района </w:t>
      </w:r>
      <w:r w:rsidR="00990E01">
        <w:rPr>
          <w:color w:val="000000"/>
          <w:sz w:val="28"/>
          <w:szCs w:val="28"/>
          <w:lang w:bidi="ru-RU"/>
        </w:rPr>
        <w:t xml:space="preserve">                    </w:t>
      </w:r>
      <w:r>
        <w:rPr>
          <w:color w:val="000000"/>
          <w:sz w:val="28"/>
          <w:szCs w:val="28"/>
          <w:lang w:bidi="ru-RU"/>
        </w:rPr>
        <w:t>(Владимирова</w:t>
      </w:r>
      <w:r w:rsidR="00990E01">
        <w:rPr>
          <w:color w:val="000000"/>
          <w:sz w:val="28"/>
          <w:szCs w:val="28"/>
          <w:lang w:bidi="ru-RU"/>
        </w:rPr>
        <w:t xml:space="preserve"> М.А.</w:t>
      </w:r>
      <w:r>
        <w:rPr>
          <w:color w:val="000000"/>
          <w:sz w:val="28"/>
          <w:szCs w:val="28"/>
          <w:lang w:bidi="ru-RU"/>
        </w:rPr>
        <w:t xml:space="preserve">) обнародовать настоящее постановление путем размещения его на официальном сайте </w:t>
      </w:r>
      <w:r w:rsidR="005A674A">
        <w:rPr>
          <w:sz w:val="28"/>
          <w:szCs w:val="28"/>
        </w:rPr>
        <w:t xml:space="preserve">администрации Усть-Лабинского городского поселения Усть-Лабинского района в  </w:t>
      </w:r>
      <w:r w:rsidR="005A674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D3EE9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 на информационных стендах МБУК «Централизованная районная библиотека» МО Усть-Лабинский район.</w:t>
      </w:r>
    </w:p>
    <w:p w:rsidR="000259BD" w:rsidRDefault="000259BD" w:rsidP="000259B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</w:t>
      </w:r>
      <w:r w:rsidR="00990E01" w:rsidRPr="00990E01">
        <w:rPr>
          <w:sz w:val="28"/>
          <w:szCs w:val="28"/>
        </w:rPr>
        <w:t xml:space="preserve"> </w:t>
      </w:r>
      <w:r w:rsidR="00990E01">
        <w:rPr>
          <w:sz w:val="28"/>
          <w:szCs w:val="28"/>
        </w:rPr>
        <w:t>А.Г.</w:t>
      </w:r>
    </w:p>
    <w:p w:rsidR="000259BD" w:rsidRDefault="000259BD" w:rsidP="000259BD">
      <w:pPr>
        <w:tabs>
          <w:tab w:val="left" w:pos="1427"/>
        </w:tabs>
        <w:autoSpaceDE/>
        <w:autoSpaceDN/>
        <w:adjustRightInd/>
        <w:spacing w:line="312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pacing w:val="-18"/>
          <w:sz w:val="28"/>
          <w:szCs w:val="28"/>
        </w:rPr>
        <w:t>4.</w:t>
      </w:r>
      <w:r>
        <w:rPr>
          <w:spacing w:val="-2"/>
          <w:sz w:val="28"/>
          <w:szCs w:val="28"/>
        </w:rPr>
        <w:t xml:space="preserve"> </w:t>
      </w:r>
      <w:r w:rsidR="0001701B" w:rsidRPr="003F6068">
        <w:rPr>
          <w:sz w:val="28"/>
          <w:szCs w:val="28"/>
        </w:rPr>
        <w:t>Настоящее постановление вступает в силу после его официального</w:t>
      </w:r>
      <w:r w:rsidR="0001701B">
        <w:rPr>
          <w:szCs w:val="28"/>
        </w:rPr>
        <w:t xml:space="preserve"> </w:t>
      </w:r>
      <w:r w:rsidR="0001701B"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  <w:lang w:bidi="ru-RU"/>
        </w:rPr>
        <w:t>.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</w:p>
    <w:p w:rsidR="00990E01" w:rsidRDefault="000259BD" w:rsidP="000259BD">
      <w:pPr>
        <w:pStyle w:val="a3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5A674A"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Усть-Лабинского </w:t>
      </w:r>
    </w:p>
    <w:p w:rsidR="000259BD" w:rsidRDefault="000259BD" w:rsidP="000259BD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городского поселения                                                       </w:t>
      </w:r>
    </w:p>
    <w:p w:rsidR="00A139A0" w:rsidRDefault="000259BD" w:rsidP="00505BD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С.А. Гайнюченко</w:t>
      </w:r>
    </w:p>
    <w:p w:rsidR="005D53A1" w:rsidRDefault="005D53A1" w:rsidP="005B3961">
      <w:pPr>
        <w:ind w:left="4248" w:firstLine="430"/>
        <w:rPr>
          <w:sz w:val="28"/>
          <w:szCs w:val="28"/>
        </w:rPr>
      </w:pPr>
    </w:p>
    <w:p w:rsidR="005B3961" w:rsidRDefault="005B3961" w:rsidP="005B3961">
      <w:pPr>
        <w:ind w:left="4248" w:firstLine="43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5B3961" w:rsidRDefault="005B3961" w:rsidP="005B3961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B3961" w:rsidRDefault="005B3961" w:rsidP="005B396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BD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2618E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5B3961" w:rsidRDefault="005B3961" w:rsidP="005B396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Усть-Лабинского городского поселения       </w:t>
      </w:r>
    </w:p>
    <w:p w:rsidR="005B3961" w:rsidRDefault="005B3961" w:rsidP="005B396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Усть-Лабинского района</w:t>
      </w:r>
    </w:p>
    <w:p w:rsidR="005B3961" w:rsidRDefault="005B3961" w:rsidP="005B3961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2618E0">
        <w:rPr>
          <w:sz w:val="28"/>
          <w:szCs w:val="28"/>
        </w:rPr>
        <w:t>09.11.2022</w:t>
      </w:r>
      <w:r>
        <w:rPr>
          <w:sz w:val="28"/>
          <w:szCs w:val="28"/>
        </w:rPr>
        <w:t xml:space="preserve"> № </w:t>
      </w:r>
      <w:r w:rsidR="002618E0">
        <w:rPr>
          <w:sz w:val="28"/>
          <w:szCs w:val="28"/>
        </w:rPr>
        <w:t>786</w:t>
      </w:r>
    </w:p>
    <w:p w:rsidR="005B3961" w:rsidRDefault="005B3961" w:rsidP="00D04036">
      <w:pPr>
        <w:spacing w:line="480" w:lineRule="auto"/>
        <w:jc w:val="center"/>
        <w:rPr>
          <w:b/>
          <w:sz w:val="28"/>
          <w:szCs w:val="28"/>
        </w:rPr>
      </w:pPr>
    </w:p>
    <w:p w:rsidR="005B3961" w:rsidRDefault="005B3961" w:rsidP="00D04036">
      <w:pPr>
        <w:spacing w:line="480" w:lineRule="auto"/>
        <w:jc w:val="center"/>
        <w:rPr>
          <w:b/>
          <w:sz w:val="28"/>
          <w:szCs w:val="28"/>
        </w:rPr>
      </w:pPr>
    </w:p>
    <w:p w:rsidR="00364592" w:rsidRDefault="005B3961" w:rsidP="005B3961">
      <w:pPr>
        <w:jc w:val="center"/>
        <w:rPr>
          <w:b/>
          <w:sz w:val="28"/>
          <w:szCs w:val="28"/>
        </w:rPr>
      </w:pPr>
      <w:r w:rsidRPr="005B3961">
        <w:rPr>
          <w:b/>
          <w:sz w:val="28"/>
          <w:szCs w:val="28"/>
        </w:rPr>
        <w:t>П</w:t>
      </w:r>
      <w:r w:rsidR="00364592">
        <w:rPr>
          <w:b/>
          <w:sz w:val="28"/>
          <w:szCs w:val="28"/>
        </w:rPr>
        <w:t>РОГНОЗ</w:t>
      </w:r>
      <w:r w:rsidRPr="005B3961">
        <w:rPr>
          <w:b/>
          <w:sz w:val="28"/>
          <w:szCs w:val="28"/>
        </w:rPr>
        <w:t xml:space="preserve"> </w:t>
      </w:r>
    </w:p>
    <w:p w:rsidR="005B3961" w:rsidRDefault="005B3961" w:rsidP="005B3961">
      <w:pPr>
        <w:jc w:val="center"/>
        <w:rPr>
          <w:b/>
          <w:sz w:val="28"/>
          <w:szCs w:val="28"/>
        </w:rPr>
      </w:pPr>
      <w:r w:rsidRPr="005B3961">
        <w:rPr>
          <w:b/>
          <w:sz w:val="28"/>
          <w:szCs w:val="28"/>
        </w:rPr>
        <w:t>социаль</w:t>
      </w:r>
      <w:r w:rsidR="00505BD0">
        <w:rPr>
          <w:b/>
          <w:sz w:val="28"/>
          <w:szCs w:val="28"/>
        </w:rPr>
        <w:t>но-экономического развития Усть</w:t>
      </w:r>
      <w:r w:rsidRPr="005B3961">
        <w:rPr>
          <w:b/>
          <w:sz w:val="28"/>
          <w:szCs w:val="28"/>
        </w:rPr>
        <w:t>-Лабинского городского поселения Усть-Лабинского района</w:t>
      </w:r>
    </w:p>
    <w:p w:rsidR="005B3961" w:rsidRDefault="005B3961" w:rsidP="00D04036">
      <w:pPr>
        <w:spacing w:line="480" w:lineRule="auto"/>
        <w:jc w:val="center"/>
        <w:rPr>
          <w:b/>
          <w:sz w:val="28"/>
          <w:szCs w:val="28"/>
        </w:rPr>
      </w:pPr>
      <w:r w:rsidRPr="005B3961">
        <w:rPr>
          <w:b/>
          <w:sz w:val="28"/>
          <w:szCs w:val="28"/>
        </w:rPr>
        <w:t>на 2023 год и на плановый период 2024-2025 годов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3920"/>
        <w:gridCol w:w="891"/>
        <w:gridCol w:w="801"/>
        <w:gridCol w:w="801"/>
        <w:gridCol w:w="801"/>
        <w:gridCol w:w="801"/>
        <w:gridCol w:w="740"/>
        <w:gridCol w:w="760"/>
      </w:tblGrid>
      <w:tr w:rsidR="00364592" w:rsidRPr="00364592" w:rsidTr="00364592">
        <w:trPr>
          <w:trHeight w:val="315"/>
        </w:trPr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2023 г.     в % к   2021 г.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2025 г.            в % к    2021 г.</w:t>
            </w:r>
          </w:p>
        </w:tc>
      </w:tr>
      <w:tr w:rsidR="00364592" w:rsidRPr="00364592" w:rsidTr="00364592">
        <w:trPr>
          <w:trHeight w:val="465"/>
        </w:trPr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оценка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прогноз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364592" w:rsidRPr="00364592" w:rsidTr="00364592">
        <w:trPr>
          <w:trHeight w:val="7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Промышленное производство  </w:t>
            </w:r>
            <w:r w:rsidRPr="00364592">
              <w:rPr>
                <w:b/>
                <w:bCs/>
                <w:color w:val="000000"/>
                <w:sz w:val="18"/>
                <w:szCs w:val="18"/>
              </w:rPr>
              <w:br/>
              <w:t xml:space="preserve">(объем отгруженной продукции) по полному кругу предприятий,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11633,4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12951,8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13210,8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13514,6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111,3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116,2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действ..ценах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из общего объема: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по крупным и средним предприятиям, млн.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7616,0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7692,2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7776,8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7932,3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8170,3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107,3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ind w:firstLineChars="100" w:firstLine="180"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действ..ценах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Объем продукции сельского хозяйства </w:t>
            </w:r>
            <w:r w:rsidRPr="00364592">
              <w:rPr>
                <w:b/>
                <w:bCs/>
                <w:color w:val="000000"/>
                <w:sz w:val="18"/>
                <w:szCs w:val="18"/>
              </w:rPr>
              <w:br/>
              <w:t xml:space="preserve">всех сельхозпроизводителей,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2589,5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2684,3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2764,8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2792,4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2848,2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106,8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110,0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сопост.ценах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>Транспорт и  почтовой связи, автовокзал, РЖД   по полному кругу организаций, млн.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226,8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105,9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дейст.ценах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Оборот розничной торговли по полному кругу организаций,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19868,2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22427,5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24863,6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25435,5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26071,4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131,2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сопост.ценах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110,9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Оборот общественного питания по полному кругу организаций,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263,2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268,68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283,70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292,21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301,56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114,6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сопост.ценах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9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.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2387,10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2310,7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2287,6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2287,6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2299,0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96,3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сопост.ценах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96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Объем выполненных работ по виду деятельности "строительство" </w:t>
            </w:r>
            <w:r w:rsidRPr="00364592">
              <w:rPr>
                <w:b/>
                <w:bCs/>
                <w:color w:val="000000"/>
                <w:sz w:val="18"/>
                <w:szCs w:val="18"/>
              </w:rPr>
              <w:br/>
              <w:t xml:space="preserve">(без неформальной экономики) по полному кругу организаций,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734,00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632,30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680,20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693,80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713,23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92,7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97,2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сопост.ценах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Доходы предприятий курортно-туристического комплекса - всего (с учетом доходов малых предприятий и физических лиц),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18,27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18,45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105,1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пред. году в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сопост.ценах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>Среднегодовой уровень регистрируемой  безработицы  (в % к численности рабочей силы)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x</w:t>
            </w:r>
          </w:p>
        </w:tc>
      </w:tr>
      <w:tr w:rsidR="00364592" w:rsidRPr="00364592" w:rsidTr="00364592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lastRenderedPageBreak/>
              <w:t>Сальдированный финансовый результат по полному кругу организаций, млн.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2649,100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3073,0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3441,8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3861,7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4441,0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167,6</w:t>
            </w:r>
          </w:p>
        </w:tc>
      </w:tr>
      <w:tr w:rsidR="00364592" w:rsidRPr="00364592" w:rsidTr="00364592">
        <w:trPr>
          <w:trHeight w:val="25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116,00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2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досчета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6191,4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7145,4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7645,6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8180,7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8753,4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141,4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97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досчета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тыс.чел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21,527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21,550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21,906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21,950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22,060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102,5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из общего объема: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по крупным и средним организациям,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тыс.чел</w:t>
            </w:r>
            <w:proofErr w:type="spellEnd"/>
            <w:r w:rsidRPr="0036459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16,148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15,534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15,550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15,597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15,691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97,2</w:t>
            </w:r>
          </w:p>
        </w:tc>
      </w:tr>
      <w:tr w:rsidR="00364592" w:rsidRPr="00364592" w:rsidTr="00364592">
        <w:trPr>
          <w:trHeight w:val="27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364592">
              <w:rPr>
                <w:color w:val="000000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96,20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364592">
              <w:rPr>
                <w:b/>
                <w:bCs/>
                <w:color w:val="000000"/>
                <w:sz w:val="18"/>
                <w:szCs w:val="18"/>
              </w:rPr>
              <w:t>досчета</w:t>
            </w:r>
            <w:proofErr w:type="spellEnd"/>
            <w:r w:rsidRPr="00364592">
              <w:rPr>
                <w:b/>
                <w:bCs/>
                <w:color w:val="000000"/>
                <w:sz w:val="18"/>
                <w:szCs w:val="18"/>
              </w:rPr>
              <w:t>, рублей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38435,0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44200,3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48841,3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54116,2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60231,3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156,7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54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Количество субъектов малого предпринимательства, единиц</w:t>
            </w:r>
            <w:r w:rsidRPr="00364592">
              <w:rPr>
                <w:b/>
                <w:bCs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2003,0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1943,0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1940,0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1940,0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1941,9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96,9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96,9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Численность работников в малом предпринимательстве, человек 1)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2565,0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2598,0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2676,0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2678,7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2684,1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104,6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EC4D74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EC4D74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364592">
              <w:rPr>
                <w:b/>
                <w:bCs/>
                <w:sz w:val="18"/>
                <w:szCs w:val="18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40,158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39,498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38,</w:t>
            </w:r>
            <w:bookmarkStart w:id="0" w:name="_GoBack"/>
            <w:bookmarkEnd w:id="0"/>
            <w:r w:rsidRPr="00364592">
              <w:rPr>
                <w:sz w:val="18"/>
                <w:szCs w:val="18"/>
              </w:rPr>
              <w:t>940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38,463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38,066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97,0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94,8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98,6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99,0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>Прибыль (убыток) – сальдо, млн.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787,4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4451,8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5187,9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5955,7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6795,5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658,86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863,03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565,4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>Инфраструктурная обеспеченность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освещенных улиц,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водопроводных сетей,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162,00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158,19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158,19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158,19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158,19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97,65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97,65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97,65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канализационных сетей,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автомобильных дорог местного значения,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211,148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211,148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211,148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211,148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211,148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106,90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364592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7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17,2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107,56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34,88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отремонтированных тротуаров, км. в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112,33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13,70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59,0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2,4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500,0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Количество высаженных зеленых насаждений, шт.    в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112,24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102,04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lastRenderedPageBreak/>
              <w:t>Количество установленных светильников наружного освещения, шт. в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210,53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197,37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Количество замененных светильников на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энергосберегающие,шт</w:t>
            </w:r>
            <w:proofErr w:type="spellEnd"/>
            <w:r w:rsidRPr="00364592">
              <w:rPr>
                <w:color w:val="000000"/>
                <w:sz w:val="18"/>
                <w:szCs w:val="18"/>
              </w:rPr>
              <w:t>. в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893573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893573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893573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893573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893573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B96FF9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EC3569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EC3569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EC3569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Протяженность отремонтированных водопроводных сетей, км в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4,400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B96FF9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B96FF9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4592" w:rsidRPr="00364592" w:rsidTr="00364592">
        <w:trPr>
          <w:trHeight w:val="49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Протяженность построенных газопроводных сетей низкого </w:t>
            </w:r>
            <w:proofErr w:type="spellStart"/>
            <w:r w:rsidRPr="00364592">
              <w:rPr>
                <w:color w:val="000000"/>
                <w:sz w:val="18"/>
                <w:szCs w:val="18"/>
              </w:rPr>
              <w:t>давления,км</w:t>
            </w:r>
            <w:proofErr w:type="spellEnd"/>
            <w:r w:rsidRPr="00364592">
              <w:rPr>
                <w:color w:val="000000"/>
                <w:sz w:val="18"/>
                <w:szCs w:val="18"/>
              </w:rPr>
              <w:t xml:space="preserve"> в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4,1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64592" w:rsidRPr="00364592" w:rsidTr="0036459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 xml:space="preserve">    в % к предыдущему году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364592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592" w:rsidRPr="00364592" w:rsidRDefault="00364592" w:rsidP="00364592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36459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B3961" w:rsidRDefault="005B3961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Pr="00505BD0" w:rsidRDefault="00505BD0" w:rsidP="00505BD0">
      <w:pPr>
        <w:rPr>
          <w:sz w:val="28"/>
          <w:szCs w:val="28"/>
        </w:rPr>
      </w:pPr>
      <w:r w:rsidRPr="00505BD0">
        <w:rPr>
          <w:sz w:val="28"/>
          <w:szCs w:val="28"/>
        </w:rPr>
        <w:t xml:space="preserve">Заместитель главы </w:t>
      </w:r>
    </w:p>
    <w:p w:rsidR="00505BD0" w:rsidRPr="00505BD0" w:rsidRDefault="00505BD0" w:rsidP="00505BD0">
      <w:pPr>
        <w:rPr>
          <w:sz w:val="28"/>
          <w:szCs w:val="28"/>
        </w:rPr>
      </w:pPr>
      <w:r w:rsidRPr="00505BD0">
        <w:rPr>
          <w:sz w:val="28"/>
          <w:szCs w:val="28"/>
        </w:rPr>
        <w:t xml:space="preserve">Усть-Лабинского городского поселения </w:t>
      </w:r>
    </w:p>
    <w:p w:rsidR="00505BD0" w:rsidRPr="00505BD0" w:rsidRDefault="00505BD0" w:rsidP="00505BD0">
      <w:pPr>
        <w:rPr>
          <w:sz w:val="28"/>
          <w:szCs w:val="28"/>
        </w:rPr>
      </w:pPr>
      <w:r w:rsidRPr="00505BD0">
        <w:rPr>
          <w:sz w:val="28"/>
          <w:szCs w:val="28"/>
        </w:rPr>
        <w:t xml:space="preserve">Усть-Лабинского района                                             </w:t>
      </w:r>
      <w:r>
        <w:rPr>
          <w:sz w:val="28"/>
          <w:szCs w:val="28"/>
        </w:rPr>
        <w:t xml:space="preserve">     </w:t>
      </w:r>
      <w:r w:rsidRPr="00505BD0">
        <w:rPr>
          <w:sz w:val="28"/>
          <w:szCs w:val="28"/>
        </w:rPr>
        <w:t xml:space="preserve">                  А.Г. Титаренко</w:t>
      </w: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364592" w:rsidRDefault="00364592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05BD0" w:rsidRDefault="00505BD0" w:rsidP="00D04036">
      <w:pPr>
        <w:spacing w:line="480" w:lineRule="auto"/>
        <w:jc w:val="center"/>
        <w:rPr>
          <w:b/>
          <w:sz w:val="28"/>
          <w:szCs w:val="28"/>
        </w:rPr>
      </w:pPr>
    </w:p>
    <w:p w:rsidR="005E42B7" w:rsidRDefault="005E42B7" w:rsidP="00D04036">
      <w:pPr>
        <w:spacing w:line="480" w:lineRule="auto"/>
        <w:jc w:val="center"/>
        <w:rPr>
          <w:b/>
          <w:sz w:val="28"/>
          <w:szCs w:val="28"/>
        </w:rPr>
      </w:pPr>
    </w:p>
    <w:p w:rsidR="005E42B7" w:rsidRDefault="005E42B7" w:rsidP="00D04036">
      <w:pPr>
        <w:spacing w:line="480" w:lineRule="auto"/>
        <w:jc w:val="center"/>
        <w:rPr>
          <w:b/>
          <w:sz w:val="28"/>
          <w:szCs w:val="28"/>
        </w:rPr>
      </w:pPr>
    </w:p>
    <w:p w:rsidR="004D6D53" w:rsidRDefault="004D6D53" w:rsidP="004D6D53">
      <w:pPr>
        <w:jc w:val="center"/>
        <w:rPr>
          <w:b/>
          <w:sz w:val="28"/>
          <w:szCs w:val="28"/>
        </w:rPr>
      </w:pPr>
    </w:p>
    <w:p w:rsidR="002618E0" w:rsidRDefault="002618E0" w:rsidP="004D6D53">
      <w:pPr>
        <w:jc w:val="center"/>
        <w:rPr>
          <w:b/>
          <w:sz w:val="28"/>
          <w:szCs w:val="28"/>
        </w:rPr>
      </w:pPr>
    </w:p>
    <w:p w:rsidR="002618E0" w:rsidRDefault="002618E0" w:rsidP="004D6D53">
      <w:pPr>
        <w:jc w:val="center"/>
        <w:rPr>
          <w:b/>
          <w:sz w:val="28"/>
          <w:szCs w:val="28"/>
        </w:rPr>
      </w:pPr>
    </w:p>
    <w:p w:rsidR="004D6D53" w:rsidRDefault="004D6D53" w:rsidP="004D6D53">
      <w:pPr>
        <w:jc w:val="center"/>
        <w:rPr>
          <w:b/>
          <w:sz w:val="28"/>
          <w:szCs w:val="28"/>
        </w:rPr>
      </w:pPr>
      <w:r w:rsidRPr="004D6D53">
        <w:rPr>
          <w:b/>
          <w:sz w:val="28"/>
          <w:szCs w:val="28"/>
        </w:rPr>
        <w:lastRenderedPageBreak/>
        <w:t xml:space="preserve">Предварительные итоги социально-экономического развития </w:t>
      </w:r>
      <w:r>
        <w:rPr>
          <w:b/>
          <w:sz w:val="28"/>
          <w:szCs w:val="28"/>
        </w:rPr>
        <w:t xml:space="preserve">                       </w:t>
      </w:r>
      <w:r w:rsidRPr="004D6D53">
        <w:rPr>
          <w:b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b/>
          <w:sz w:val="28"/>
          <w:szCs w:val="28"/>
        </w:rPr>
        <w:t xml:space="preserve">                        </w:t>
      </w:r>
      <w:r w:rsidRPr="004D6D53">
        <w:rPr>
          <w:b/>
          <w:sz w:val="28"/>
          <w:szCs w:val="28"/>
        </w:rPr>
        <w:t>за 2022 года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3940"/>
        <w:gridCol w:w="1140"/>
        <w:gridCol w:w="1180"/>
        <w:gridCol w:w="1180"/>
        <w:gridCol w:w="1220"/>
      </w:tblGrid>
      <w:tr w:rsidR="004D6D53" w:rsidRPr="004D6D53" w:rsidTr="004D6D53">
        <w:trPr>
          <w:trHeight w:val="31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 xml:space="preserve">2022 </w:t>
            </w:r>
            <w:proofErr w:type="spellStart"/>
            <w:r w:rsidRPr="004D6D53">
              <w:rPr>
                <w:b/>
                <w:bCs/>
                <w:sz w:val="18"/>
                <w:szCs w:val="18"/>
              </w:rPr>
              <w:t>г.оценка</w:t>
            </w:r>
            <w:proofErr w:type="spellEnd"/>
            <w:r w:rsidRPr="004D6D53">
              <w:rPr>
                <w:b/>
                <w:bCs/>
                <w:sz w:val="18"/>
                <w:szCs w:val="18"/>
              </w:rPr>
              <w:t xml:space="preserve"> в % к 2022 г. план</w:t>
            </w:r>
          </w:p>
        </w:tc>
      </w:tr>
      <w:tr w:rsidR="004D6D53" w:rsidRPr="004D6D53" w:rsidTr="004D6D53">
        <w:trPr>
          <w:trHeight w:val="990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итоги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оценка           за год</w:t>
            </w: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4D6D53" w:rsidRPr="004D6D53" w:rsidTr="004D6D5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Промышленное производство  </w:t>
            </w:r>
            <w:r w:rsidRPr="004D6D53">
              <w:rPr>
                <w:b/>
                <w:bCs/>
                <w:color w:val="000000"/>
                <w:sz w:val="18"/>
                <w:szCs w:val="18"/>
              </w:rPr>
              <w:br/>
              <w:t xml:space="preserve">(объем отгруженной продукции) по полному кругу предприятий,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12424,3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9449,2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12599,0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101,4</w:t>
            </w:r>
          </w:p>
        </w:tc>
      </w:tr>
      <w:tr w:rsidR="004D6D53" w:rsidRPr="004D6D53" w:rsidTr="004D6D5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Объем продукции сельского хозяйства </w:t>
            </w:r>
            <w:r w:rsidRPr="004D6D53">
              <w:rPr>
                <w:b/>
                <w:bCs/>
                <w:color w:val="000000"/>
                <w:sz w:val="18"/>
                <w:szCs w:val="18"/>
              </w:rPr>
              <w:br/>
              <w:t xml:space="preserve">всех сельхозпроизводителей,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2684,30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2460,6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2684,3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100,0</w:t>
            </w:r>
          </w:p>
        </w:tc>
      </w:tr>
      <w:tr w:rsidR="004D6D53" w:rsidRPr="004D6D53" w:rsidTr="004D6D5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>Транспорт и  почтовой связи, автовокзал, РЖД   по полному кругу организаций, 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163,6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86,9</w:t>
            </w:r>
          </w:p>
        </w:tc>
      </w:tr>
      <w:tr w:rsidR="004D6D53" w:rsidRPr="004D6D53" w:rsidTr="004D6D5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Оборот розничной торговли по полному кругу организаций,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17674,8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18689,6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22427,5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126,9</w:t>
            </w:r>
          </w:p>
        </w:tc>
      </w:tr>
      <w:tr w:rsidR="004D6D53" w:rsidRPr="004D6D53" w:rsidTr="004D6D5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Оборот общественного питания по полному кругу организаций,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268,68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106,5</w:t>
            </w:r>
          </w:p>
        </w:tc>
      </w:tr>
      <w:tr w:rsidR="004D6D53" w:rsidRPr="004D6D53" w:rsidTr="004D6D53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Инвестиции в основной капитал за счет всех источников финансирования (без неформальной экономики) по полному кругу организаций,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.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2408,50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1925,6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2310,7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95,9</w:t>
            </w:r>
          </w:p>
        </w:tc>
      </w:tr>
      <w:tr w:rsidR="004D6D53" w:rsidRPr="004D6D53" w:rsidTr="004D6D53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Объем выполненных работ по виду деятельности "строительство" </w:t>
            </w:r>
            <w:r w:rsidRPr="004D6D53">
              <w:rPr>
                <w:b/>
                <w:bCs/>
                <w:color w:val="000000"/>
                <w:sz w:val="18"/>
                <w:szCs w:val="18"/>
              </w:rPr>
              <w:br/>
              <w:t xml:space="preserve">(без неформальной экономики) по полному кругу организаций,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807,9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526,9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632,3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78,3</w:t>
            </w:r>
          </w:p>
        </w:tc>
      </w:tr>
      <w:tr w:rsidR="004D6D53" w:rsidRPr="004D6D53" w:rsidTr="004D6D53">
        <w:trPr>
          <w:trHeight w:val="9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Доходы предприятий курортно-туристического комплекса - всего (с учетом доходов малых предприятий и физических лиц),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18,45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95,6</w:t>
            </w:r>
          </w:p>
        </w:tc>
      </w:tr>
      <w:tr w:rsidR="004D6D53" w:rsidRPr="004D6D53" w:rsidTr="004D6D5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>Среднегодовой уровень регистрируемой  безработицы  (в % к численности рабочей силы)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x</w:t>
            </w:r>
          </w:p>
        </w:tc>
      </w:tr>
      <w:tr w:rsidR="004D6D53" w:rsidRPr="004D6D53" w:rsidTr="004D6D53">
        <w:trPr>
          <w:trHeight w:val="48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3070,4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2304,8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3073,0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100,1</w:t>
            </w:r>
          </w:p>
        </w:tc>
      </w:tr>
      <w:tr w:rsidR="004D6D53" w:rsidRPr="004D6D53" w:rsidTr="004D6D53">
        <w:trPr>
          <w:trHeight w:val="7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досчета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6326,5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7145,4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7145,40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112,9</w:t>
            </w:r>
          </w:p>
        </w:tc>
      </w:tr>
      <w:tr w:rsidR="004D6D53" w:rsidRPr="004D6D53" w:rsidTr="004D6D53">
        <w:trPr>
          <w:trHeight w:val="9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досчета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тыс.чел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21,683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21,550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21,550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99,4</w:t>
            </w:r>
          </w:p>
        </w:tc>
      </w:tr>
      <w:tr w:rsidR="004D6D53" w:rsidRPr="004D6D53" w:rsidTr="004D6D5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6D53">
              <w:rPr>
                <w:color w:val="000000"/>
                <w:sz w:val="18"/>
                <w:szCs w:val="18"/>
              </w:rPr>
              <w:t>из общего объема: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 </w:t>
            </w:r>
          </w:p>
        </w:tc>
      </w:tr>
      <w:tr w:rsidR="004D6D53" w:rsidRPr="004D6D53" w:rsidTr="004D6D5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4D6D53">
              <w:rPr>
                <w:color w:val="000000"/>
                <w:sz w:val="18"/>
                <w:szCs w:val="18"/>
              </w:rPr>
              <w:t xml:space="preserve">по крупным и средним организациям, </w:t>
            </w:r>
            <w:proofErr w:type="spellStart"/>
            <w:r w:rsidRPr="004D6D53">
              <w:rPr>
                <w:color w:val="000000"/>
                <w:sz w:val="18"/>
                <w:szCs w:val="18"/>
              </w:rPr>
              <w:t>тыс.чел</w:t>
            </w:r>
            <w:proofErr w:type="spellEnd"/>
            <w:r w:rsidRPr="004D6D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17,640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15,534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15,534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88,1</w:t>
            </w:r>
          </w:p>
        </w:tc>
      </w:tr>
      <w:tr w:rsidR="004D6D53" w:rsidRPr="004D6D53" w:rsidTr="004D6D53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</w:rPr>
            </w:pPr>
            <w:r w:rsidRPr="004D6D53">
              <w:rPr>
                <w:b/>
                <w:bCs/>
                <w:color w:val="000000"/>
                <w:sz w:val="18"/>
                <w:szCs w:val="18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4D6D53">
              <w:rPr>
                <w:b/>
                <w:bCs/>
                <w:color w:val="000000"/>
                <w:sz w:val="18"/>
                <w:szCs w:val="18"/>
              </w:rPr>
              <w:t>досчета</w:t>
            </w:r>
            <w:proofErr w:type="spellEnd"/>
            <w:r w:rsidRPr="004D6D53">
              <w:rPr>
                <w:b/>
                <w:bCs/>
                <w:color w:val="000000"/>
                <w:sz w:val="18"/>
                <w:szCs w:val="18"/>
              </w:rPr>
              <w:t>, рублей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39548,0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42905,4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44200,3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111,8</w:t>
            </w:r>
          </w:p>
        </w:tc>
      </w:tr>
      <w:tr w:rsidR="004D6D53" w:rsidRPr="004D6D53" w:rsidTr="004D6D53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Количество субъектов малого предпринимательства, единиц</w:t>
            </w:r>
            <w:r w:rsidRPr="004D6D53">
              <w:rPr>
                <w:b/>
                <w:bCs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2005,0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1943,0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1943,0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96,9</w:t>
            </w:r>
          </w:p>
        </w:tc>
      </w:tr>
      <w:tr w:rsidR="004D6D53" w:rsidRPr="004D6D53" w:rsidTr="004D6D53">
        <w:trPr>
          <w:trHeight w:val="5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 xml:space="preserve">Численность работников в малом предпринимательстве, человек </w:t>
            </w:r>
            <w:r w:rsidRPr="004D6D53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4099,1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2598,0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2598,0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63,4</w:t>
            </w:r>
          </w:p>
        </w:tc>
      </w:tr>
      <w:tr w:rsidR="004D6D53" w:rsidRPr="004D6D53" w:rsidTr="004D6D53">
        <w:trPr>
          <w:trHeight w:val="4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4D6D53">
              <w:rPr>
                <w:b/>
                <w:bCs/>
                <w:sz w:val="18"/>
                <w:szCs w:val="18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37,606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39,498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39,498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D53" w:rsidRPr="004D6D53" w:rsidRDefault="004D6D53" w:rsidP="004D6D53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4D6D53">
              <w:rPr>
                <w:sz w:val="18"/>
                <w:szCs w:val="18"/>
              </w:rPr>
              <w:t>105,0</w:t>
            </w:r>
          </w:p>
        </w:tc>
      </w:tr>
    </w:tbl>
    <w:p w:rsidR="004D6D53" w:rsidRPr="004D6D53" w:rsidRDefault="004D6D53" w:rsidP="004D6D53">
      <w:pPr>
        <w:rPr>
          <w:sz w:val="28"/>
          <w:szCs w:val="28"/>
        </w:rPr>
      </w:pPr>
      <w:r w:rsidRPr="004D6D53">
        <w:rPr>
          <w:sz w:val="28"/>
          <w:szCs w:val="28"/>
        </w:rPr>
        <w:t xml:space="preserve">Заместитель главы </w:t>
      </w:r>
    </w:p>
    <w:p w:rsidR="004D6D53" w:rsidRPr="004D6D53" w:rsidRDefault="004D6D53" w:rsidP="004D6D53">
      <w:pPr>
        <w:rPr>
          <w:sz w:val="28"/>
          <w:szCs w:val="28"/>
        </w:rPr>
      </w:pPr>
      <w:proofErr w:type="spellStart"/>
      <w:r w:rsidRPr="004D6D53">
        <w:rPr>
          <w:sz w:val="28"/>
          <w:szCs w:val="28"/>
        </w:rPr>
        <w:t>Усть-лабинского</w:t>
      </w:r>
      <w:proofErr w:type="spellEnd"/>
      <w:r w:rsidRPr="004D6D53">
        <w:rPr>
          <w:sz w:val="28"/>
          <w:szCs w:val="28"/>
        </w:rPr>
        <w:t xml:space="preserve"> городского поселения </w:t>
      </w:r>
    </w:p>
    <w:p w:rsidR="00B72E11" w:rsidRPr="004D6D53" w:rsidRDefault="004D6D53" w:rsidP="004D6D53">
      <w:pPr>
        <w:rPr>
          <w:sz w:val="28"/>
          <w:szCs w:val="28"/>
        </w:rPr>
      </w:pPr>
      <w:proofErr w:type="spellStart"/>
      <w:r w:rsidRPr="004D6D53">
        <w:rPr>
          <w:sz w:val="28"/>
          <w:szCs w:val="28"/>
        </w:rPr>
        <w:t>Усть-лабинского</w:t>
      </w:r>
      <w:proofErr w:type="spellEnd"/>
      <w:r w:rsidRPr="004D6D53">
        <w:rPr>
          <w:sz w:val="28"/>
          <w:szCs w:val="28"/>
        </w:rPr>
        <w:t xml:space="preserve"> района                                                                А.Г. Титаренко</w:t>
      </w:r>
    </w:p>
    <w:p w:rsidR="004E27D5" w:rsidRDefault="004E27D5"/>
    <w:sectPr w:rsidR="004E27D5" w:rsidSect="005D53A1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6A5"/>
    <w:multiLevelType w:val="hybridMultilevel"/>
    <w:tmpl w:val="24E4C64A"/>
    <w:lvl w:ilvl="0" w:tplc="058C48DA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42BBB"/>
    <w:multiLevelType w:val="hybridMultilevel"/>
    <w:tmpl w:val="036C9AA0"/>
    <w:lvl w:ilvl="0" w:tplc="996097A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CB1F5B"/>
    <w:multiLevelType w:val="hybridMultilevel"/>
    <w:tmpl w:val="07ACA324"/>
    <w:lvl w:ilvl="0" w:tplc="CD305DAC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E863B2"/>
    <w:multiLevelType w:val="multilevel"/>
    <w:tmpl w:val="F83A7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C0608E"/>
    <w:multiLevelType w:val="hybridMultilevel"/>
    <w:tmpl w:val="40AC5D6A"/>
    <w:lvl w:ilvl="0" w:tplc="10A25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06"/>
    <w:rsid w:val="0001701B"/>
    <w:rsid w:val="000259BD"/>
    <w:rsid w:val="00063B9C"/>
    <w:rsid w:val="00076A85"/>
    <w:rsid w:val="001807C1"/>
    <w:rsid w:val="002618E0"/>
    <w:rsid w:val="002740C5"/>
    <w:rsid w:val="00312B26"/>
    <w:rsid w:val="00364592"/>
    <w:rsid w:val="00395D84"/>
    <w:rsid w:val="003C4E0D"/>
    <w:rsid w:val="003E59D7"/>
    <w:rsid w:val="004C1485"/>
    <w:rsid w:val="004D6D53"/>
    <w:rsid w:val="004E27D5"/>
    <w:rsid w:val="004F0FC7"/>
    <w:rsid w:val="00505BD0"/>
    <w:rsid w:val="005A674A"/>
    <w:rsid w:val="005B3961"/>
    <w:rsid w:val="005D53A1"/>
    <w:rsid w:val="005E42B7"/>
    <w:rsid w:val="0077221F"/>
    <w:rsid w:val="0077455F"/>
    <w:rsid w:val="00893573"/>
    <w:rsid w:val="00942706"/>
    <w:rsid w:val="00990E01"/>
    <w:rsid w:val="009F018E"/>
    <w:rsid w:val="00A139A0"/>
    <w:rsid w:val="00AC5A73"/>
    <w:rsid w:val="00B03C1E"/>
    <w:rsid w:val="00B72E11"/>
    <w:rsid w:val="00B96FF9"/>
    <w:rsid w:val="00C0337B"/>
    <w:rsid w:val="00C725E8"/>
    <w:rsid w:val="00CA7F7E"/>
    <w:rsid w:val="00CB10FA"/>
    <w:rsid w:val="00D04036"/>
    <w:rsid w:val="00E72FA1"/>
    <w:rsid w:val="00E90440"/>
    <w:rsid w:val="00EC3569"/>
    <w:rsid w:val="00EC4D74"/>
    <w:rsid w:val="00ED3EE9"/>
    <w:rsid w:val="00F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72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9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0259B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25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259B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9BD"/>
    <w:pPr>
      <w:shd w:val="clear" w:color="auto" w:fill="FFFFFF"/>
      <w:autoSpaceDE/>
      <w:autoSpaceDN/>
      <w:adjustRightInd/>
      <w:spacing w:before="720" w:after="60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"/>
    <w:rsid w:val="00076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A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72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Sergievich</dc:creator>
  <cp:keywords/>
  <dc:description/>
  <cp:lastModifiedBy>Sergievich</cp:lastModifiedBy>
  <cp:revision>6</cp:revision>
  <cp:lastPrinted>2022-11-10T07:36:00Z</cp:lastPrinted>
  <dcterms:created xsi:type="dcterms:W3CDTF">2022-11-10T07:32:00Z</dcterms:created>
  <dcterms:modified xsi:type="dcterms:W3CDTF">2022-12-08T10:19:00Z</dcterms:modified>
</cp:coreProperties>
</file>